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eastAsia="zh-CN"/>
        </w:rPr>
      </w:pPr>
    </w:p>
    <w:p>
      <w:pPr>
        <w:pStyle w:val="6"/>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rPr>
        <w:t>关于G237（S203淮六路）五里郢至青龙山段</w:t>
      </w:r>
      <w:r>
        <w:rPr>
          <w:rFonts w:hint="eastAsia" w:ascii="方正小标宋简体" w:hAnsi="方正小标宋简体" w:eastAsia="方正小标宋简体" w:cs="方正小标宋简体"/>
          <w:b w:val="0"/>
          <w:bCs w:val="0"/>
          <w:spacing w:val="-20"/>
          <w:sz w:val="44"/>
          <w:szCs w:val="44"/>
          <w:lang w:val="en-US" w:eastAsia="zh-CN"/>
        </w:rPr>
        <w:t xml:space="preserve">   </w:t>
      </w:r>
      <w:r>
        <w:rPr>
          <w:rFonts w:hint="eastAsia" w:ascii="方正小标宋简体" w:hAnsi="方正小标宋简体" w:eastAsia="方正小标宋简体" w:cs="方正小标宋简体"/>
          <w:b w:val="0"/>
          <w:bCs w:val="0"/>
          <w:spacing w:val="-20"/>
          <w:sz w:val="44"/>
          <w:szCs w:val="44"/>
        </w:rPr>
        <w:t>改建工程水土保持</w:t>
      </w:r>
      <w:r>
        <w:rPr>
          <w:rFonts w:hint="eastAsia" w:ascii="方正小标宋简体" w:hAnsi="方正小标宋简体" w:eastAsia="方正小标宋简体" w:cs="方正小标宋简体"/>
          <w:b w:val="0"/>
          <w:bCs w:val="0"/>
          <w:spacing w:val="-20"/>
          <w:sz w:val="44"/>
          <w:szCs w:val="44"/>
          <w:lang w:val="en-US" w:eastAsia="zh-CN"/>
        </w:rPr>
        <w:t>现场指导</w:t>
      </w:r>
      <w:r>
        <w:rPr>
          <w:rFonts w:hint="eastAsia" w:ascii="方正小标宋简体" w:hAnsi="方正小标宋简体" w:eastAsia="方正小标宋简体" w:cs="方正小标宋简体"/>
          <w:b w:val="0"/>
          <w:bCs w:val="0"/>
          <w:spacing w:val="-20"/>
          <w:sz w:val="44"/>
          <w:szCs w:val="44"/>
        </w:rPr>
        <w:t>的意见</w:t>
      </w:r>
    </w:p>
    <w:p>
      <w:pPr>
        <w:adjustRightInd w:val="0"/>
        <w:snapToGrid w:val="0"/>
        <w:spacing w:line="360" w:lineRule="auto"/>
        <w:rPr>
          <w:rFonts w:ascii="Times New Roman" w:hAnsi="Times New Roman" w:cs="Times New Roman"/>
          <w:sz w:val="28"/>
          <w:szCs w:val="28"/>
        </w:rPr>
      </w:pP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淮北市公路管理服务中心：</w:t>
      </w:r>
    </w:p>
    <w:p>
      <w:pPr>
        <w:keepNext w:val="0"/>
        <w:keepLines w:val="0"/>
        <w:pageBreakBefore w:val="0"/>
        <w:kinsoku/>
        <w:overflowPunct/>
        <w:topLinePunct w:val="0"/>
        <w:autoSpaceDE w:val="0"/>
        <w:autoSpaceDN w:val="0"/>
        <w:bidi w:val="0"/>
        <w:adjustRightInd w:val="0"/>
        <w:spacing w:line="600" w:lineRule="exact"/>
        <w:ind w:firstLine="640" w:firstLineChars="200"/>
        <w:textAlignment w:val="auto"/>
        <w:rPr>
          <w:rFonts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hint="eastAsia" w:ascii="Times New Roman" w:hAnsi="Times New Roman" w:eastAsia="仿宋_GB2312" w:cs="Times New Roman"/>
          <w:sz w:val="32"/>
          <w:szCs w:val="32"/>
          <w:lang w:val="en-US" w:eastAsia="zh-CN"/>
        </w:rPr>
        <w:t>29</w:t>
      </w:r>
      <w:r>
        <w:rPr>
          <w:rFonts w:ascii="Times New Roman" w:hAnsi="仿宋_GB2312" w:eastAsia="仿宋_GB2312" w:cs="Times New Roman"/>
          <w:sz w:val="32"/>
          <w:szCs w:val="32"/>
        </w:rPr>
        <w:t>日，我局委托技术服务单位对</w:t>
      </w:r>
      <w:r>
        <w:rPr>
          <w:rFonts w:hint="eastAsia" w:ascii="仿宋_GB2312" w:hAnsi="仿宋_GB2312" w:eastAsia="仿宋_GB2312" w:cs="仿宋_GB2312"/>
          <w:sz w:val="32"/>
          <w:szCs w:val="32"/>
        </w:rPr>
        <w:t>G237（S203淮六路）五里郢至青龙山段改建工程</w:t>
      </w:r>
      <w:r>
        <w:rPr>
          <w:rFonts w:ascii="Times New Roman" w:hAnsi="仿宋_GB2312" w:eastAsia="仿宋_GB2312" w:cs="Times New Roman"/>
          <w:sz w:val="32"/>
          <w:szCs w:val="32"/>
        </w:rPr>
        <w:t>开展了水土保持现场指导工作。指导组查看了工程建设现场，召开了座谈会，听取了建设单位水土保持工作情况汇报，形成指导工作意见如下：</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一、基本情况</w:t>
      </w:r>
    </w:p>
    <w:p>
      <w:pPr>
        <w:keepNext w:val="0"/>
        <w:keepLines w:val="0"/>
        <w:pageBreakBefore w:val="0"/>
        <w:kinsoku/>
        <w:overflowPunct/>
        <w:topLinePunct w:val="0"/>
        <w:bidi w:val="0"/>
        <w:adjustRightInd w:val="0"/>
        <w:snapToGrid w:val="0"/>
        <w:spacing w:line="600" w:lineRule="exact"/>
        <w:ind w:firstLine="640" w:firstLineChars="200"/>
        <w:textAlignment w:val="auto"/>
        <w:rPr>
          <w:rFonts w:ascii="Times New Roman" w:hAnsi="Times New Roman" w:eastAsia="仿宋_GB2312" w:cs="Times New Roman"/>
          <w:sz w:val="32"/>
          <w:szCs w:val="32"/>
        </w:rPr>
      </w:pPr>
      <w:r>
        <w:rPr>
          <w:rFonts w:hint="eastAsia" w:ascii="仿宋_GB2312" w:hAnsi="仿宋_GB2312" w:eastAsia="仿宋_GB2312" w:cs="仿宋_GB2312"/>
          <w:sz w:val="32"/>
          <w:szCs w:val="32"/>
        </w:rPr>
        <w:t>G237（S203淮六路）五里郢至青龙山段改建工程位于淮北市濉溪县、烈山区境内，起于濉溪县五里郢，终于G237与孟山南路交叉处，全线总长3.167km，设计速度为60km/h，道路宽17.5m、19.5m，全线设桥梁1047m/2座，涵洞16道，平面交叉3处。</w:t>
      </w:r>
      <w:r>
        <w:rPr>
          <w:rFonts w:hint="eastAsia" w:ascii="仿宋_GB2312" w:hAnsi="仿宋_GB2312" w:eastAsia="仿宋_GB2312" w:cs="仿宋_GB2312"/>
          <w:bCs/>
          <w:sz w:val="32"/>
          <w:szCs w:val="32"/>
        </w:rPr>
        <w:t>工程于</w:t>
      </w:r>
      <w:r>
        <w:rPr>
          <w:rFonts w:hint="eastAsia" w:ascii="仿宋_GB2312" w:hAnsi="仿宋_GB2312" w:eastAsia="仿宋_GB2312" w:cs="仿宋_GB2312"/>
          <w:sz w:val="32"/>
          <w:szCs w:val="32"/>
        </w:rPr>
        <w:t>2021年4月开工建设，</w:t>
      </w:r>
      <w:r>
        <w:rPr>
          <w:rFonts w:hint="eastAsia" w:ascii="仿宋_GB2312" w:hAnsi="仿宋_GB2312" w:eastAsia="仿宋_GB2312" w:cs="仿宋_GB2312"/>
          <w:bCs/>
          <w:sz w:val="32"/>
          <w:szCs w:val="32"/>
        </w:rPr>
        <w:t>总投资22682.78万元，</w:t>
      </w:r>
      <w:r>
        <w:rPr>
          <w:rFonts w:hint="eastAsia" w:ascii="仿宋_GB2312" w:hAnsi="仿宋_GB2312" w:eastAsia="仿宋_GB2312" w:cs="仿宋_GB2312"/>
          <w:sz w:val="32"/>
          <w:szCs w:val="32"/>
        </w:rPr>
        <w:t>水土保持投资为442.07万元。</w:t>
      </w:r>
      <w:r>
        <w:rPr>
          <w:rFonts w:hint="default" w:ascii="Times New Roman" w:hAnsi="Times New Roman" w:eastAsia="仿宋_GB2312" w:cs="Times New Roman"/>
          <w:sz w:val="32"/>
          <w:szCs w:val="32"/>
        </w:rPr>
        <w:t>截至现场</w:t>
      </w:r>
      <w:r>
        <w:rPr>
          <w:rFonts w:hint="default" w:ascii="Times New Roman" w:hAnsi="Times New Roman" w:eastAsia="仿宋_GB2312" w:cs="Times New Roman"/>
          <w:sz w:val="32"/>
          <w:szCs w:val="32"/>
          <w:lang w:eastAsia="zh-CN"/>
        </w:rPr>
        <w:t>指导</w:t>
      </w:r>
      <w:r>
        <w:rPr>
          <w:rFonts w:hint="default" w:ascii="Times New Roman" w:hAnsi="Times New Roman" w:eastAsia="仿宋_GB2312" w:cs="Times New Roman"/>
          <w:sz w:val="32"/>
          <w:szCs w:val="32"/>
        </w:rPr>
        <w:t>时，项目已完工。</w:t>
      </w:r>
      <w:r>
        <w:rPr>
          <w:rFonts w:hint="eastAsia" w:ascii="仿宋_GB2312" w:hAnsi="仿宋_GB2312" w:eastAsia="仿宋_GB2312" w:cs="仿宋_GB2312"/>
          <w:sz w:val="32"/>
          <w:szCs w:val="32"/>
          <w:lang w:val="en-US" w:eastAsia="zh-CN"/>
        </w:rPr>
        <w:t>我局</w:t>
      </w:r>
      <w:r>
        <w:rPr>
          <w:rFonts w:hint="eastAsia" w:ascii="仿宋_GB2312" w:hAnsi="仿宋_GB2312" w:eastAsia="仿宋_GB2312" w:cs="仿宋_GB2312"/>
          <w:sz w:val="32"/>
          <w:szCs w:val="32"/>
        </w:rPr>
        <w:t>以淮水许可〔2020〕14号文</w:t>
      </w:r>
      <w:r>
        <w:rPr>
          <w:rFonts w:hint="eastAsia" w:ascii="Times New Roman" w:hAnsi="Times New Roman" w:eastAsia="仿宋_GB2312" w:cs="Times New Roman"/>
          <w:sz w:val="32"/>
          <w:szCs w:val="32"/>
          <w:lang w:eastAsia="zh-CN"/>
        </w:rPr>
        <w:t>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指导组采用无人机航拍和现场指导等方式开展指导工作，发现的问题主要</w:t>
      </w:r>
      <w:r>
        <w:rPr>
          <w:rFonts w:ascii="Times New Roman" w:hAnsi="Times New Roman" w:eastAsia="仿宋_GB2312" w:cs="Times New Roman"/>
          <w:sz w:val="32"/>
          <w:szCs w:val="32"/>
        </w:rPr>
        <w:t>是</w:t>
      </w:r>
      <w:r>
        <w:rPr>
          <w:rFonts w:hint="default" w:ascii="Times New Roman" w:hAnsi="Times New Roman" w:eastAsia="仿宋_GB2312" w:cs="Times New Roman"/>
          <w:sz w:val="32"/>
          <w:szCs w:val="32"/>
        </w:rPr>
        <w:t>未组织开展水土保持设施自主验收工作</w:t>
      </w:r>
      <w:r>
        <w:rPr>
          <w:rFonts w:ascii="Times New Roman" w:hAnsi="Times New Roman" w:eastAsia="仿宋_GB2312" w:cs="Times New Roman"/>
          <w:sz w:val="32"/>
          <w:szCs w:val="32"/>
        </w:rPr>
        <w:t>。</w:t>
      </w:r>
    </w:p>
    <w:p>
      <w:pPr>
        <w:pStyle w:val="13"/>
        <w:keepNext w:val="0"/>
        <w:keepLines w:val="0"/>
        <w:pageBreakBefore w:val="0"/>
        <w:kinsoku/>
        <w:overflowPunct/>
        <w:topLinePunct w:val="0"/>
        <w:bidi w:val="0"/>
        <w:adjustRightInd w:val="0"/>
        <w:snapToGrid w:val="0"/>
        <w:spacing w:line="600" w:lineRule="exact"/>
        <w:ind w:left="643" w:firstLine="0" w:firstLineChars="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keepNext w:val="0"/>
        <w:keepLines w:val="0"/>
        <w:pageBreakBefore w:val="0"/>
        <w:kinsoku/>
        <w:overflowPunct/>
        <w:topLinePunct w:val="0"/>
        <w:bidi w:val="0"/>
        <w:adjustRightInd w:val="0"/>
        <w:snapToGrid w:val="0"/>
        <w:spacing w:line="60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按照批复的水土保持方案及后续设计要求，</w:t>
      </w:r>
      <w:r>
        <w:rPr>
          <w:rFonts w:hint="default" w:ascii="Times New Roman" w:hAnsi="Times New Roman" w:eastAsia="仿宋_GB2312" w:cs="Times New Roman"/>
          <w:sz w:val="32"/>
          <w:szCs w:val="32"/>
        </w:rPr>
        <w:t>尽快组织开展水土保持设施自主验收，并将验收材料按规定向我局报备</w:t>
      </w:r>
      <w:r>
        <w:rPr>
          <w:rFonts w:ascii="Times New Roman" w:hAnsi="Times New Roman" w:eastAsia="仿宋_GB2312" w:cs="Times New Roman"/>
          <w:sz w:val="32"/>
          <w:szCs w:val="32"/>
        </w:rPr>
        <w:t>。</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keepNext w:val="0"/>
        <w:keepLines w:val="0"/>
        <w:pageBreakBefore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lang w:val="en-US" w:eastAsia="zh-CN"/>
        </w:rPr>
        <w:t>濉溪县水务局</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sz w:val="32"/>
          <w:szCs w:val="32"/>
          <w:lang w:val="en-US" w:eastAsia="zh-CN"/>
        </w:rPr>
        <w:t>烈山</w:t>
      </w:r>
      <w:r>
        <w:rPr>
          <w:rFonts w:hint="eastAsia" w:ascii="仿宋_GB2312" w:hAnsi="仿宋_GB2312" w:eastAsia="仿宋_GB2312" w:cs="仿宋_GB2312"/>
          <w:sz w:val="32"/>
          <w:szCs w:val="32"/>
          <w:lang w:eastAsia="zh-CN"/>
        </w:rPr>
        <w:t>区农业农村水利局</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联系人：营军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联系电话：3192083       15656999536</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邮箱：hbsbs2083@126.com</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pStyle w:val="5"/>
        <w:keepNext w:val="0"/>
        <w:keepLines w:val="0"/>
        <w:pageBreakBefore w:val="0"/>
        <w:kinsoku/>
        <w:overflowPunct/>
        <w:topLinePunct w:val="0"/>
        <w:autoSpaceDE/>
        <w:autoSpaceDN/>
        <w:bidi w:val="0"/>
        <w:spacing w:before="0" w:beforeAutospacing="0" w:after="0" w:afterAutospacing="0" w:line="600" w:lineRule="exact"/>
        <w:ind w:firstLine="640" w:firstLineChars="200"/>
        <w:textAlignment w:val="auto"/>
        <w:rPr>
          <w:rFonts w:hint="eastAsia" w:ascii="仿宋_GB2312" w:hAnsi="仿宋_GB2312" w:eastAsia="仿宋_GB2312" w:cs="仿宋_GB2312"/>
          <w:kern w:val="2"/>
          <w:sz w:val="32"/>
          <w:szCs w:val="32"/>
        </w:rPr>
      </w:pPr>
    </w:p>
    <w:p>
      <w:pPr>
        <w:keepNext w:val="0"/>
        <w:keepLines w:val="0"/>
        <w:pageBreakBefore w:val="0"/>
        <w:kinsoku/>
        <w:wordWrap w:val="0"/>
        <w:overflowPunct/>
        <w:topLinePunct w:val="0"/>
        <w:autoSpaceDE/>
        <w:autoSpaceDN/>
        <w:bidi w:val="0"/>
        <w:adjustRightInd w:val="0"/>
        <w:snapToGrid w:val="0"/>
        <w:spacing w:line="600" w:lineRule="exact"/>
        <w:ind w:firstLine="4800" w:firstLineChars="1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7837"/>
    <w:rsid w:val="00042D35"/>
    <w:rsid w:val="00056403"/>
    <w:rsid w:val="000B1EEA"/>
    <w:rsid w:val="000D1307"/>
    <w:rsid w:val="000E36AF"/>
    <w:rsid w:val="000F2908"/>
    <w:rsid w:val="001020C4"/>
    <w:rsid w:val="001042F8"/>
    <w:rsid w:val="00106B19"/>
    <w:rsid w:val="00192BCA"/>
    <w:rsid w:val="001A7120"/>
    <w:rsid w:val="001B2686"/>
    <w:rsid w:val="001B3963"/>
    <w:rsid w:val="001C0BAC"/>
    <w:rsid w:val="001F24B0"/>
    <w:rsid w:val="00206D35"/>
    <w:rsid w:val="00220EE9"/>
    <w:rsid w:val="00223208"/>
    <w:rsid w:val="00235801"/>
    <w:rsid w:val="002C0F4A"/>
    <w:rsid w:val="002D3C18"/>
    <w:rsid w:val="0030088C"/>
    <w:rsid w:val="003333ED"/>
    <w:rsid w:val="00356914"/>
    <w:rsid w:val="00370D51"/>
    <w:rsid w:val="00387677"/>
    <w:rsid w:val="003877DE"/>
    <w:rsid w:val="00391F6D"/>
    <w:rsid w:val="003A2C8A"/>
    <w:rsid w:val="004250A6"/>
    <w:rsid w:val="004350B9"/>
    <w:rsid w:val="00440E1C"/>
    <w:rsid w:val="00487AFA"/>
    <w:rsid w:val="00491252"/>
    <w:rsid w:val="004C25D3"/>
    <w:rsid w:val="0053469E"/>
    <w:rsid w:val="00552844"/>
    <w:rsid w:val="00562FAA"/>
    <w:rsid w:val="00567EA7"/>
    <w:rsid w:val="005C1FD9"/>
    <w:rsid w:val="005D7B80"/>
    <w:rsid w:val="005F2111"/>
    <w:rsid w:val="00650EB1"/>
    <w:rsid w:val="00665BF6"/>
    <w:rsid w:val="00667BFB"/>
    <w:rsid w:val="006C1183"/>
    <w:rsid w:val="00761DB6"/>
    <w:rsid w:val="00764723"/>
    <w:rsid w:val="007B2252"/>
    <w:rsid w:val="007C1263"/>
    <w:rsid w:val="007C791E"/>
    <w:rsid w:val="0080083F"/>
    <w:rsid w:val="00815DE4"/>
    <w:rsid w:val="00854200"/>
    <w:rsid w:val="0087106A"/>
    <w:rsid w:val="008A5C50"/>
    <w:rsid w:val="008B2729"/>
    <w:rsid w:val="008B2ECD"/>
    <w:rsid w:val="008C3281"/>
    <w:rsid w:val="008D764F"/>
    <w:rsid w:val="009065E4"/>
    <w:rsid w:val="0094461B"/>
    <w:rsid w:val="00956878"/>
    <w:rsid w:val="00957ACB"/>
    <w:rsid w:val="009908EE"/>
    <w:rsid w:val="009D194E"/>
    <w:rsid w:val="009F5B8D"/>
    <w:rsid w:val="00A133DF"/>
    <w:rsid w:val="00A66853"/>
    <w:rsid w:val="00AB6929"/>
    <w:rsid w:val="00AC07B8"/>
    <w:rsid w:val="00AD6F58"/>
    <w:rsid w:val="00B255CA"/>
    <w:rsid w:val="00B45E6A"/>
    <w:rsid w:val="00B84493"/>
    <w:rsid w:val="00B8478E"/>
    <w:rsid w:val="00B90ECE"/>
    <w:rsid w:val="00BD1518"/>
    <w:rsid w:val="00C03D24"/>
    <w:rsid w:val="00C22150"/>
    <w:rsid w:val="00C55E93"/>
    <w:rsid w:val="00C64008"/>
    <w:rsid w:val="00C82CC4"/>
    <w:rsid w:val="00C91A3D"/>
    <w:rsid w:val="00C91C98"/>
    <w:rsid w:val="00C958B8"/>
    <w:rsid w:val="00CC0FD5"/>
    <w:rsid w:val="00D353A2"/>
    <w:rsid w:val="00D40875"/>
    <w:rsid w:val="00D65B21"/>
    <w:rsid w:val="00DC74DF"/>
    <w:rsid w:val="00DD6129"/>
    <w:rsid w:val="00DE620E"/>
    <w:rsid w:val="00E14E63"/>
    <w:rsid w:val="00E272F2"/>
    <w:rsid w:val="00E64926"/>
    <w:rsid w:val="00E77C19"/>
    <w:rsid w:val="00E93DA5"/>
    <w:rsid w:val="00E941D3"/>
    <w:rsid w:val="00ED26BE"/>
    <w:rsid w:val="00F00E78"/>
    <w:rsid w:val="00F07AC2"/>
    <w:rsid w:val="00F153F7"/>
    <w:rsid w:val="00F2285C"/>
    <w:rsid w:val="00F6060D"/>
    <w:rsid w:val="00F72EC8"/>
    <w:rsid w:val="00F75BD3"/>
    <w:rsid w:val="00FC328C"/>
    <w:rsid w:val="00FC4D83"/>
    <w:rsid w:val="00FF08A0"/>
    <w:rsid w:val="04CE5A1B"/>
    <w:rsid w:val="07CD4764"/>
    <w:rsid w:val="0A355572"/>
    <w:rsid w:val="0A5D0EE8"/>
    <w:rsid w:val="0C016302"/>
    <w:rsid w:val="0DA968B7"/>
    <w:rsid w:val="0EA426AA"/>
    <w:rsid w:val="0F0C353B"/>
    <w:rsid w:val="111C69D5"/>
    <w:rsid w:val="15AD49DB"/>
    <w:rsid w:val="16983E87"/>
    <w:rsid w:val="17673DD5"/>
    <w:rsid w:val="182577EE"/>
    <w:rsid w:val="189C2207"/>
    <w:rsid w:val="1C703809"/>
    <w:rsid w:val="1C9E145B"/>
    <w:rsid w:val="1E135E67"/>
    <w:rsid w:val="20C119D8"/>
    <w:rsid w:val="21A73BC4"/>
    <w:rsid w:val="23C16AD3"/>
    <w:rsid w:val="23EA286B"/>
    <w:rsid w:val="2AF2666A"/>
    <w:rsid w:val="305D3D1F"/>
    <w:rsid w:val="30A44265"/>
    <w:rsid w:val="32CD46D7"/>
    <w:rsid w:val="342B3DE3"/>
    <w:rsid w:val="3A6A7521"/>
    <w:rsid w:val="3B912B31"/>
    <w:rsid w:val="3DDC7A09"/>
    <w:rsid w:val="3ECB69D0"/>
    <w:rsid w:val="3FEF3F7D"/>
    <w:rsid w:val="419B53ED"/>
    <w:rsid w:val="45340D57"/>
    <w:rsid w:val="48AB1D53"/>
    <w:rsid w:val="4ADB3F9A"/>
    <w:rsid w:val="4B583D64"/>
    <w:rsid w:val="4D3C4495"/>
    <w:rsid w:val="4E771217"/>
    <w:rsid w:val="4F4A05C2"/>
    <w:rsid w:val="540D2B14"/>
    <w:rsid w:val="55DA16FB"/>
    <w:rsid w:val="5691637D"/>
    <w:rsid w:val="56B96C27"/>
    <w:rsid w:val="58407BB5"/>
    <w:rsid w:val="587770C2"/>
    <w:rsid w:val="58EF5E5C"/>
    <w:rsid w:val="5E232575"/>
    <w:rsid w:val="5EAA458C"/>
    <w:rsid w:val="635E0838"/>
    <w:rsid w:val="683300CC"/>
    <w:rsid w:val="6C2228DB"/>
    <w:rsid w:val="71245771"/>
    <w:rsid w:val="72E91EC4"/>
    <w:rsid w:val="76B94D3D"/>
    <w:rsid w:val="7C987D65"/>
    <w:rsid w:val="7CA22B51"/>
    <w:rsid w:val="7F3F020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Document Map"/>
    <w:basedOn w:val="1"/>
    <w:link w:val="12"/>
    <w:autoRedefine/>
    <w:semiHidden/>
    <w:unhideWhenUsed/>
    <w:qFormat/>
    <w:uiPriority w:val="99"/>
    <w:rPr>
      <w:rFonts w:ascii="宋体" w:eastAsia="宋体"/>
      <w:sz w:val="18"/>
      <w:szCs w:val="18"/>
    </w:rPr>
  </w:style>
  <w:style w:type="paragraph" w:styleId="3">
    <w:name w:val="footer"/>
    <w:basedOn w:val="1"/>
    <w:link w:val="10"/>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9"/>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autoRedefine/>
    <w:semiHidden/>
    <w:qFormat/>
    <w:uiPriority w:val="99"/>
    <w:rPr>
      <w:sz w:val="18"/>
      <w:szCs w:val="18"/>
    </w:rPr>
  </w:style>
  <w:style w:type="character" w:customStyle="1" w:styleId="10">
    <w:name w:val="页脚 Char"/>
    <w:basedOn w:val="8"/>
    <w:link w:val="3"/>
    <w:autoRedefine/>
    <w:semiHidden/>
    <w:qFormat/>
    <w:uiPriority w:val="99"/>
    <w:rPr>
      <w:sz w:val="18"/>
      <w:szCs w:val="18"/>
    </w:rPr>
  </w:style>
  <w:style w:type="character" w:customStyle="1" w:styleId="11">
    <w:name w:val="标题 Char"/>
    <w:basedOn w:val="8"/>
    <w:link w:val="6"/>
    <w:autoRedefine/>
    <w:qFormat/>
    <w:uiPriority w:val="10"/>
    <w:rPr>
      <w:rFonts w:eastAsia="宋体" w:asciiTheme="majorHAnsi" w:hAnsiTheme="majorHAnsi" w:cstheme="majorBidi"/>
      <w:b/>
      <w:bCs/>
      <w:sz w:val="32"/>
      <w:szCs w:val="32"/>
    </w:rPr>
  </w:style>
  <w:style w:type="character" w:customStyle="1" w:styleId="12">
    <w:name w:val="文档结构图 Char"/>
    <w:basedOn w:val="8"/>
    <w:link w:val="2"/>
    <w:autoRedefine/>
    <w:semiHidden/>
    <w:qFormat/>
    <w:uiPriority w:val="99"/>
    <w:rPr>
      <w:rFonts w:ascii="宋体" w:eastAsia="宋体"/>
      <w:kern w:val="2"/>
      <w:sz w:val="18"/>
      <w:szCs w:val="18"/>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951</Words>
  <Characters>1037</Characters>
  <Lines>7</Lines>
  <Paragraphs>2</Paragraphs>
  <TotalTime>1</TotalTime>
  <ScaleCrop>false</ScaleCrop>
  <LinksUpToDate>false</LinksUpToDate>
  <CharactersWithSpaces>1041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2024-06-17T01:32:21Z</cp:lastPrinted>
  <dcterms:modified xsi:type="dcterms:W3CDTF">2024-06-17T01:32:25Z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BA2F3D48661148FAA4B2D3350B4593F3</vt:lpwstr>
  </property>
</Properties>
</file>